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29" w:rsidRDefault="00D93729" w:rsidP="00D9372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D93729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-107315</wp:posOffset>
            </wp:positionV>
            <wp:extent cx="1292860" cy="981075"/>
            <wp:effectExtent l="19050" t="0" r="2627" b="0"/>
            <wp:wrapNone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1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3729" w:rsidRDefault="00D93729" w:rsidP="00D9372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D93729" w:rsidRDefault="00D93729" w:rsidP="00D9372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D93729" w:rsidRDefault="00D93729" w:rsidP="00D9372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729" w:rsidRDefault="00D93729" w:rsidP="00D9372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D93729" w:rsidRDefault="00D93729" w:rsidP="00D9372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D93729" w:rsidRDefault="00D93729" w:rsidP="00D9372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Муниципальное казенное общеобразовательное учреждение</w:t>
      </w: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</w:t>
      </w:r>
    </w:p>
    <w:p w:rsidR="00D93729" w:rsidRPr="00660744" w:rsidRDefault="00D93729" w:rsidP="00D9372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«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Нижне-Чуглинская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 xml:space="preserve"> район»</w:t>
      </w:r>
    </w:p>
    <w:p w:rsidR="00D93729" w:rsidRDefault="00D93729" w:rsidP="00D93729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3729" w:rsidRDefault="00D93729" w:rsidP="00D9372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368329  с.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Нижнее-Чугли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habulaev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murad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hyperlink r:id="rId5" w:history="1"/>
      <w:r w:rsidRPr="00630998">
        <w:t>http://n-chu.dagestanschool.ru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т. +7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964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005 66 99</w:t>
      </w:r>
    </w:p>
    <w:p w:rsidR="00D93729" w:rsidRDefault="00D93729" w:rsidP="00D93729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70EEF">
        <w:rPr>
          <w:rFonts w:ascii="Calibri" w:eastAsia="Calibri" w:hAnsi="Calibri"/>
        </w:rPr>
        <w:pict>
          <v:line id="_x0000_s1026" style="position:absolute;left:0;text-align:left;z-index:251658240" from="-10.8pt,8.4pt" to="547.2pt,8.4pt" strokeweight="4.5pt">
            <v:stroke linestyle="thickThin"/>
          </v:line>
        </w:pic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</w:t>
      </w:r>
    </w:p>
    <w:p w:rsidR="00D93729" w:rsidRDefault="00D93729" w:rsidP="00D93729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111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5255"/>
        <w:gridCol w:w="5856"/>
      </w:tblGrid>
      <w:tr w:rsidR="00D93729" w:rsidTr="001D0AB6">
        <w:trPr>
          <w:trHeight w:val="1276"/>
        </w:trPr>
        <w:tc>
          <w:tcPr>
            <w:tcW w:w="5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729" w:rsidRDefault="00391F1F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729" w:rsidRDefault="00D93729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D93729" w:rsidRDefault="00D93729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D93729" w:rsidRDefault="00391F1F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 от  25.08.2018</w:t>
            </w:r>
            <w:r w:rsidR="00D93729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391F1F" w:rsidRDefault="00391F1F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D93729" w:rsidRDefault="00391F1F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3729" w:rsidRDefault="00D93729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729" w:rsidRDefault="00D93729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«О порядке получения, использования и хранения</w:t>
      </w:r>
    </w:p>
    <w:p w:rsidR="007D46D8" w:rsidRPr="007D46D8" w:rsidRDefault="007D46D8" w:rsidP="007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D8">
        <w:rPr>
          <w:rFonts w:ascii="Times New Roman" w:hAnsi="Times New Roman" w:cs="Times New Roman"/>
          <w:b/>
          <w:sz w:val="28"/>
          <w:szCs w:val="28"/>
        </w:rPr>
        <w:t>персональных данных работника»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1.1.   Настоящее положение принято на основании Трудового кодекса Российской Федерации, в целях соблюдения требований статей 86- 89 Трудового кодекса РФ и обеспечения прав работников ОУ (наименование учреждения в соответствии с уставными документами) при получении, использовании и хранении персональных данных работников ОУ.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1.2. Понятия, используемые в настоящее Положении: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Персональные данные работника - информация, необходимая работодателю в связи с трудовыми отношениями и касающаяся конкретного работника.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Обработка персональных данных работника - получение, хранение, комбинирование, передача или любое другое использование персональных данных работника.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1.3.   Общие требования при обработке персональных данных работника и гарантии их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>защиты.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1) обработка персональных данных работника может осуществляться Исключительно в целях обеспечения соблюдения законов и иных нормативных правовых ак­</w:t>
      </w:r>
      <w:proofErr w:type="gramStart"/>
      <w:r w:rsidRPr="007D46D8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Pr="007D46D8">
        <w:rPr>
          <w:rFonts w:ascii="Times New Roman" w:hAnsi="Times New Roman" w:cs="Times New Roman"/>
          <w:sz w:val="24"/>
          <w:szCs w:val="24"/>
        </w:rPr>
        <w:t>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вы­полняемой работы и обеспечения сохранности имущества;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2) при определении объема и содержания обрабатываемых персональных данных работника-работодатель должен руководствоваться Конституцией Российской Федерации, настоящим Кодексом и иными федеральными законами;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3) все персональные данные работника следует получать у него самого. Если персональные данные работника возможно получить только у третьей стороны, то ра­ботник должен быть </w:t>
      </w:r>
      <w:r w:rsidRPr="007D46D8">
        <w:rPr>
          <w:rFonts w:ascii="Times New Roman" w:hAnsi="Times New Roman" w:cs="Times New Roman"/>
          <w:sz w:val="24"/>
          <w:szCs w:val="24"/>
        </w:rPr>
        <w:lastRenderedPageBreak/>
        <w:t>уведомлен об этом заранее и от него должно быть получено письменное согласие. Работодатель должен сообщить работнику о целях, предпола­гаемых источниках и способах получения персональных данных, а также о характе­ре подлежащих получению персональных данных и последствиях отказа работника дать письменное согласие на их получение;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4)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соответ­ствии со статьей 24 Конституции Российской Федерации работодатель вправе полу­чать и обрабатывать данные о частной жизни работника только с его письменного согласия;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5) работодатель не имеет права получать и обрабатывать персональные данные работника о его членстве в общественных объединениях или его профсоюзной дея­тельности, за исключением случаев, предусмотренных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6) при принятии решений, затрагивающих интересы работника, работодатель не имеет права основываться на персональных данных работника, порученных исклю­чительно в результате их автоматизированной обработки или электронного получе­ния;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 7)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порядке, установленном федеральным законом;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8) работники и их представители должны быть ознакомлены под распнемте Документами организации, устанавливающими порядок обработки персональных данных работников, а также об их правах и обязанностях в этой области;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9) работники не должны отказываться от своих прав на сохранение и защиту тайны;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10) работодатели, работники и их представители должны совместно вырабатывать меры защиты персональных данных работников.                   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2. Хранение и использование персональных данных работников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2.1.  Хранение и использование персональных данных работников.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Порядок хранения и использования персональных данных работников в организации устанавливается работодателем с соблюдением требований настоящего Кодекса.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2.2. Передача персональных данных работника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При передаче персональных данных работника работодатель должен соблюдать следующие требования: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не сообщать персональные данные работника в коммерческих целях без его письменного согласия;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получаю­щие персональные данные работника, обязаны соблюдать режим секретности (кон­фиденциальности).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осуществлять передачу персональных данных работника в пределах одной орга</w:t>
      </w:r>
      <w:bookmarkStart w:id="0" w:name="_GoBack"/>
      <w:bookmarkEnd w:id="0"/>
      <w:r w:rsidRPr="007D46D8">
        <w:rPr>
          <w:rFonts w:ascii="Times New Roman" w:hAnsi="Times New Roman" w:cs="Times New Roman"/>
          <w:sz w:val="24"/>
          <w:szCs w:val="24"/>
        </w:rPr>
        <w:t>низации в соответствии с локальным нормативным актом организации, с которым работник должен быть ознакомлен под расписку;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разрешать доступ к персональным данным работников только специально упол­номоченным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lastRenderedPageBreak/>
        <w:t xml:space="preserve">      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                       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передавать персональные данные работника представителям работников в порядке, установленном настоящим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3. Права работников в целях обеспечения защиты персональных данных,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хранящихся у работодателя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 В целях обеспечения защиты персональных данных, хранящихся у работодателя, работники имеют право на: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полную информацию об их персональных данных и обработке этих данных;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определение своих представителей для защиты своих персональных данных; 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доступ к относящимся к ним медицинским данным с помощью медицинского специалиста по их выбору;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требование об исключении или исправлении неверных или неполных персональных данных, а также данных, обработанных с нарушением требований настоящего Кодекса. При отказе работодателя исключить или исправить персональные данные работника он имеет право заявить в письменной форме работодателю о своем несог­ласии с соответствующим обоснованием такого несогласия. Персональные данные, оценочного характера работник имеет право дополнить заявлением, выражающим его собственную точку зрения;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-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4. Ответственность за нарушение норм, регулирующих обработку и защиту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b/>
          <w:sz w:val="24"/>
          <w:szCs w:val="24"/>
        </w:rPr>
        <w:t>персональных данных работника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D8" w:rsidRPr="007D46D8" w:rsidRDefault="007D46D8" w:rsidP="007D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D8">
        <w:rPr>
          <w:rFonts w:ascii="Times New Roman" w:hAnsi="Times New Roman" w:cs="Times New Roman"/>
          <w:sz w:val="24"/>
          <w:szCs w:val="24"/>
        </w:rPr>
        <w:t xml:space="preserve">     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ED70C1" w:rsidRPr="007D46D8" w:rsidRDefault="00ED70C1" w:rsidP="007D46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70C1" w:rsidRPr="007D46D8" w:rsidSect="007D46D8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6D8"/>
    <w:rsid w:val="00391F1F"/>
    <w:rsid w:val="00536A9D"/>
    <w:rsid w:val="007D46D8"/>
    <w:rsid w:val="008157C1"/>
    <w:rsid w:val="00D93729"/>
    <w:rsid w:val="00ED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7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jni-chugli.dagscho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Работа</cp:lastModifiedBy>
  <cp:revision>4</cp:revision>
  <dcterms:created xsi:type="dcterms:W3CDTF">2015-02-11T10:15:00Z</dcterms:created>
  <dcterms:modified xsi:type="dcterms:W3CDTF">2018-12-14T20:07:00Z</dcterms:modified>
</cp:coreProperties>
</file>